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AA" w:rsidRDefault="007863AA" w:rsidP="00CA1F0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863AA" w:rsidRDefault="007863AA" w:rsidP="00CA1F0E">
      <w:pPr>
        <w:pStyle w:val="a3"/>
        <w:rPr>
          <w:szCs w:val="28"/>
        </w:rPr>
      </w:pPr>
      <w:r>
        <w:rPr>
          <w:szCs w:val="28"/>
        </w:rPr>
        <w:t>CONTRACT DE TESTARE A SOIURILOR DE PLANTE nr._____</w:t>
      </w:r>
    </w:p>
    <w:p w:rsidR="007863AA" w:rsidRDefault="007863AA" w:rsidP="00C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3AA" w:rsidRDefault="007863AA" w:rsidP="00C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„____” ___________ 20____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mun. </w:t>
      </w:r>
      <w:proofErr w:type="spellStart"/>
      <w:r>
        <w:rPr>
          <w:rFonts w:ascii="Times New Roman" w:hAnsi="Times New Roman"/>
          <w:sz w:val="28"/>
          <w:szCs w:val="28"/>
        </w:rPr>
        <w:t>Chişinău</w:t>
      </w:r>
      <w:proofErr w:type="spellEnd"/>
    </w:p>
    <w:p w:rsidR="007863AA" w:rsidRDefault="007863AA" w:rsidP="00CA1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3AA" w:rsidRDefault="007863AA" w:rsidP="00CA1F0E">
      <w:pPr>
        <w:pStyle w:val="a5"/>
        <w:jc w:val="both"/>
        <w:rPr>
          <w:szCs w:val="28"/>
        </w:rPr>
      </w:pPr>
      <w:r>
        <w:rPr>
          <w:szCs w:val="28"/>
        </w:rPr>
        <w:tab/>
        <w:t xml:space="preserve">Comisia de Stat pentru Testarea Soiurilor de Plante a Ministerului Agriculturii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Industriei Alimentare al Republicii Moldova, denumită în continuare “Executor”, în persoana </w:t>
      </w:r>
      <w:proofErr w:type="spellStart"/>
      <w:r>
        <w:rPr>
          <w:szCs w:val="28"/>
        </w:rPr>
        <w:t>preşedintelui</w:t>
      </w:r>
      <w:proofErr w:type="spellEnd"/>
      <w:r>
        <w:rPr>
          <w:szCs w:val="28"/>
        </w:rPr>
        <w:t xml:space="preserve">, </w:t>
      </w:r>
      <w:r>
        <w:rPr>
          <w:szCs w:val="28"/>
          <w:lang w:val="fr-FR"/>
        </w:rPr>
        <w:t>________</w:t>
      </w:r>
      <w:r>
        <w:rPr>
          <w:szCs w:val="28"/>
          <w:lang w:val="en-US"/>
        </w:rPr>
        <w:t>_____________________</w:t>
      </w:r>
      <w:r>
        <w:rPr>
          <w:szCs w:val="28"/>
          <w:lang w:val="fr-FR"/>
        </w:rPr>
        <w:t xml:space="preserve"> </w:t>
      </w:r>
      <w:r>
        <w:rPr>
          <w:szCs w:val="28"/>
        </w:rPr>
        <w:t xml:space="preserve">pe de o parte,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______________________________________________________ denumit în continuare „Beneficiar”, pe de altă parte, au încheiat prezentul contract, cu privire la:</w:t>
      </w:r>
    </w:p>
    <w:p w:rsidR="007863AA" w:rsidRDefault="007863AA" w:rsidP="00CA1F0E">
      <w:pPr>
        <w:pStyle w:val="4"/>
        <w:keepNext w:val="0"/>
        <w:tabs>
          <w:tab w:val="num" w:pos="567"/>
        </w:tabs>
        <w:ind w:hanging="11"/>
        <w:rPr>
          <w:szCs w:val="28"/>
        </w:rPr>
      </w:pPr>
    </w:p>
    <w:p w:rsidR="007863AA" w:rsidRDefault="007863AA" w:rsidP="00CA1F0E">
      <w:pPr>
        <w:pStyle w:val="4"/>
        <w:keepNext w:val="0"/>
        <w:tabs>
          <w:tab w:val="num" w:pos="567"/>
        </w:tabs>
        <w:ind w:hanging="11"/>
        <w:rPr>
          <w:szCs w:val="28"/>
        </w:rPr>
      </w:pPr>
      <w:r>
        <w:rPr>
          <w:szCs w:val="28"/>
        </w:rPr>
        <w:t>I. OBIECTUL CONTRACTULUI</w:t>
      </w:r>
    </w:p>
    <w:p w:rsidR="007863AA" w:rsidRDefault="007863AA" w:rsidP="00CA1F0E">
      <w:pPr>
        <w:spacing w:after="0" w:line="240" w:lineRule="auto"/>
      </w:pP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„Beneficiarul” solicită, iar „Executorul” </w:t>
      </w:r>
      <w:proofErr w:type="spellStart"/>
      <w:r>
        <w:rPr>
          <w:rFonts w:ascii="Times New Roman" w:hAnsi="Times New Roman"/>
          <w:sz w:val="28"/>
          <w:szCs w:val="28"/>
        </w:rPr>
        <w:t>îşi</w:t>
      </w:r>
      <w:proofErr w:type="spellEnd"/>
      <w:r>
        <w:rPr>
          <w:rFonts w:ascii="Times New Roman" w:hAnsi="Times New Roman"/>
          <w:sz w:val="28"/>
          <w:szCs w:val="28"/>
        </w:rPr>
        <w:t xml:space="preserve"> asumă efectuarea testării de stat a soiurilor de plante conform metodologiei în vigoare.</w:t>
      </w: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Testarea soiurilor de plante se efectuează în termenele stabilite de către ambele </w:t>
      </w:r>
      <w:proofErr w:type="spellStart"/>
      <w:r>
        <w:rPr>
          <w:rFonts w:ascii="Times New Roman" w:hAnsi="Times New Roman"/>
          <w:sz w:val="28"/>
          <w:szCs w:val="28"/>
        </w:rPr>
        <w:t>părţi</w:t>
      </w:r>
      <w:proofErr w:type="spellEnd"/>
      <w:r>
        <w:rPr>
          <w:rFonts w:ascii="Times New Roman" w:hAnsi="Times New Roman"/>
          <w:sz w:val="28"/>
          <w:szCs w:val="28"/>
        </w:rPr>
        <w:t>, conform prezentului contract.</w:t>
      </w:r>
    </w:p>
    <w:p w:rsidR="007863AA" w:rsidRDefault="007863AA" w:rsidP="00CA1F0E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7863AA" w:rsidRDefault="007863AA" w:rsidP="00CA1F0E">
      <w:pPr>
        <w:pStyle w:val="4"/>
        <w:keepNext w:val="0"/>
        <w:ind w:hanging="567"/>
        <w:rPr>
          <w:szCs w:val="28"/>
        </w:rPr>
      </w:pPr>
      <w:r>
        <w:rPr>
          <w:szCs w:val="28"/>
        </w:rPr>
        <w:t>II. CONDIŢIILE DE TESTARE</w:t>
      </w:r>
    </w:p>
    <w:p w:rsidR="007863AA" w:rsidRDefault="007863AA" w:rsidP="00CA1F0E">
      <w:pPr>
        <w:spacing w:after="0" w:line="240" w:lineRule="auto"/>
      </w:pP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Testarea se va efectua în perioada anilor 20___ – 20___</w:t>
      </w: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Pentru efectuarea testărilor „Beneficiarul” va prezenta, </w:t>
      </w:r>
      <w:proofErr w:type="spellStart"/>
      <w:r>
        <w:rPr>
          <w:rFonts w:ascii="Times New Roman" w:hAnsi="Times New Roman"/>
          <w:sz w:val="28"/>
          <w:szCs w:val="28"/>
        </w:rPr>
        <w:t>pînă</w:t>
      </w:r>
      <w:proofErr w:type="spellEnd"/>
      <w:r>
        <w:rPr>
          <w:rFonts w:ascii="Times New Roman" w:hAnsi="Times New Roman"/>
          <w:sz w:val="28"/>
          <w:szCs w:val="28"/>
        </w:rPr>
        <w:t xml:space="preserve"> la 1 februarie a fiecărui an, „Comanda de testare a soiurilor pentru anul 20___” (anexa nr.1 la prezentul contract)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cererea de includere a acestor soiuri în testările oficiale, completată cu </w:t>
      </w:r>
      <w:proofErr w:type="spellStart"/>
      <w:r>
        <w:rPr>
          <w:rFonts w:ascii="Times New Roman" w:hAnsi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/>
          <w:sz w:val="28"/>
          <w:szCs w:val="28"/>
        </w:rPr>
        <w:t xml:space="preserve"> indicată în ea (anexa nr.2 la prezentul contract).</w:t>
      </w:r>
    </w:p>
    <w:p w:rsidR="007863AA" w:rsidRDefault="007863AA" w:rsidP="00CA1F0E">
      <w:pPr>
        <w:pStyle w:val="2"/>
        <w:tabs>
          <w:tab w:val="left" w:pos="567"/>
        </w:tabs>
        <w:ind w:firstLine="720"/>
        <w:rPr>
          <w:szCs w:val="28"/>
          <w:u w:val="none"/>
        </w:rPr>
      </w:pPr>
      <w:r>
        <w:rPr>
          <w:szCs w:val="28"/>
          <w:u w:val="none"/>
        </w:rPr>
        <w:t xml:space="preserve">2.3. „Beneficiarul” va pune la </w:t>
      </w:r>
      <w:proofErr w:type="spellStart"/>
      <w:r>
        <w:rPr>
          <w:szCs w:val="28"/>
          <w:u w:val="none"/>
        </w:rPr>
        <w:t>dispoziţia</w:t>
      </w:r>
      <w:proofErr w:type="spellEnd"/>
      <w:r>
        <w:rPr>
          <w:szCs w:val="28"/>
          <w:u w:val="none"/>
        </w:rPr>
        <w:t xml:space="preserve"> „Executorului”, fără plată, cantitatea de </w:t>
      </w:r>
      <w:proofErr w:type="spellStart"/>
      <w:r>
        <w:rPr>
          <w:szCs w:val="28"/>
          <w:u w:val="none"/>
        </w:rPr>
        <w:t>seminţe</w:t>
      </w:r>
      <w:proofErr w:type="spellEnd"/>
      <w:r>
        <w:rPr>
          <w:szCs w:val="28"/>
          <w:u w:val="none"/>
        </w:rPr>
        <w:t xml:space="preserve"> a soiurilor respective în termenele specificate în anexa nr.4 </w:t>
      </w:r>
      <w:smartTag w:uri="urn:schemas-microsoft-com:office:smarttags" w:element="PersonName">
        <w:smartTagPr>
          <w:attr w:name="ProductID" w:val="la Regulamentul"/>
        </w:smartTagPr>
        <w:r>
          <w:rPr>
            <w:szCs w:val="28"/>
            <w:u w:val="none"/>
          </w:rPr>
          <w:t>la Regulamentul</w:t>
        </w:r>
      </w:smartTag>
      <w:r>
        <w:rPr>
          <w:szCs w:val="28"/>
          <w:u w:val="none"/>
        </w:rPr>
        <w:t xml:space="preserve"> privind testarea </w:t>
      </w:r>
      <w:proofErr w:type="spellStart"/>
      <w:r>
        <w:rPr>
          <w:szCs w:val="28"/>
          <w:u w:val="none"/>
        </w:rPr>
        <w:t>şi</w:t>
      </w:r>
      <w:proofErr w:type="spellEnd"/>
      <w:r>
        <w:rPr>
          <w:szCs w:val="28"/>
          <w:u w:val="none"/>
        </w:rPr>
        <w:t xml:space="preserve"> admiterea soiurilor în Catalogul soiurilor de plante, aprobat prin Hotărîrea Guvernului nr.43 din 15 ianuarie 2013.</w:t>
      </w:r>
    </w:p>
    <w:p w:rsidR="007863AA" w:rsidRDefault="007863AA" w:rsidP="00CA1F0E">
      <w:pPr>
        <w:tabs>
          <w:tab w:val="left" w:pos="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„Executorul” se obligă să nu transmită </w:t>
      </w:r>
      <w:proofErr w:type="spellStart"/>
      <w:r>
        <w:rPr>
          <w:rFonts w:ascii="Times New Roman" w:hAnsi="Times New Roman"/>
          <w:sz w:val="28"/>
          <w:szCs w:val="28"/>
        </w:rPr>
        <w:t>seminţele</w:t>
      </w:r>
      <w:proofErr w:type="spellEnd"/>
      <w:r>
        <w:rPr>
          <w:rFonts w:ascii="Times New Roman" w:hAnsi="Times New Roman"/>
          <w:sz w:val="28"/>
          <w:szCs w:val="28"/>
        </w:rPr>
        <w:t xml:space="preserve"> soiurilor „Beneficiarului” persoanelor </w:t>
      </w:r>
      <w:proofErr w:type="spellStart"/>
      <w:r>
        <w:rPr>
          <w:rFonts w:ascii="Times New Roman" w:hAnsi="Times New Roman"/>
          <w:sz w:val="28"/>
          <w:szCs w:val="28"/>
        </w:rPr>
        <w:t>terţe</w:t>
      </w:r>
      <w:proofErr w:type="spellEnd"/>
      <w:r>
        <w:rPr>
          <w:rFonts w:ascii="Times New Roman" w:hAnsi="Times New Roman"/>
          <w:sz w:val="28"/>
          <w:szCs w:val="28"/>
        </w:rPr>
        <w:t xml:space="preserve"> fără acordul lui,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utilizarea lor în scopuri comerciale.</w:t>
      </w: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, anual, fac schimb de </w:t>
      </w:r>
      <w:proofErr w:type="spellStart"/>
      <w:r>
        <w:rPr>
          <w:rFonts w:ascii="Times New Roman" w:hAnsi="Times New Roman"/>
          <w:sz w:val="28"/>
          <w:szCs w:val="28"/>
        </w:rPr>
        <w:t>delegaţii</w:t>
      </w:r>
      <w:proofErr w:type="spellEnd"/>
      <w:r>
        <w:rPr>
          <w:rFonts w:ascii="Times New Roman" w:hAnsi="Times New Roman"/>
          <w:sz w:val="28"/>
          <w:szCs w:val="28"/>
        </w:rPr>
        <w:t xml:space="preserve"> (2 persoane) pe un termen definit, pentru aprecierea soiurilor la centrele de testare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familiarizarea cu metodele de experimentare a soiurilor la centrele „Executorului”,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delegaţiile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răspuns la baza experimentală a „Beneficiarului”.</w:t>
      </w: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„Executorul”, anual, </w:t>
      </w:r>
      <w:proofErr w:type="spellStart"/>
      <w:r>
        <w:rPr>
          <w:rFonts w:ascii="Times New Roman" w:hAnsi="Times New Roman"/>
          <w:sz w:val="28"/>
          <w:szCs w:val="28"/>
        </w:rPr>
        <w:t>întocmeşte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prezintă „Beneficiarului” darea de seamă privind rezultatele testării soiurilor, conform modelului stabilit în anexa nr.5 </w:t>
      </w:r>
      <w:smartTag w:uri="urn:schemas-microsoft-com:office:smarttags" w:element="PersonName">
        <w:smartTagPr>
          <w:attr w:name="ProductID" w:val="la Regulamentul"/>
        </w:smartTagPr>
        <w:r>
          <w:rPr>
            <w:rFonts w:ascii="Times New Roman" w:hAnsi="Times New Roman"/>
            <w:sz w:val="28"/>
            <w:szCs w:val="28"/>
          </w:rPr>
          <w:t>la Regulamentul</w:t>
        </w:r>
      </w:smartTag>
      <w:r>
        <w:rPr>
          <w:rFonts w:ascii="Times New Roman" w:hAnsi="Times New Roman"/>
          <w:sz w:val="28"/>
          <w:szCs w:val="28"/>
        </w:rPr>
        <w:t xml:space="preserve"> privind testarea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admiterea soiurilor în Catalogul soiurilor de plante, aprobat prin Hotărîrea Guvernului nr. 43 din 15 ianuarie 2013, </w:t>
      </w:r>
      <w:proofErr w:type="spellStart"/>
      <w:r>
        <w:rPr>
          <w:rFonts w:ascii="Times New Roman" w:hAnsi="Times New Roman"/>
          <w:sz w:val="28"/>
          <w:szCs w:val="28"/>
        </w:rPr>
        <w:t>pînă</w:t>
      </w:r>
      <w:proofErr w:type="spellEnd"/>
      <w:r>
        <w:rPr>
          <w:rFonts w:ascii="Times New Roman" w:hAnsi="Times New Roman"/>
          <w:sz w:val="28"/>
          <w:szCs w:val="28"/>
        </w:rPr>
        <w:t xml:space="preserve"> la 1 septembrie – pentru culturile de toamnă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pînă</w:t>
      </w:r>
      <w:proofErr w:type="spellEnd"/>
      <w:r>
        <w:rPr>
          <w:rFonts w:ascii="Times New Roman" w:hAnsi="Times New Roman"/>
          <w:sz w:val="28"/>
          <w:szCs w:val="28"/>
        </w:rPr>
        <w:t xml:space="preserve"> la 1 decembrie – pentru culturile de primăvară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multianuale.</w:t>
      </w: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„Beneficiarul” va achita „Executorului” taxele pentru testările  prevăzute, în conformitate cu Hotărîrea Guvernului nr. 774 din 13 august 1997 „Cu privire la taxele pentru servicii cu </w:t>
      </w:r>
      <w:proofErr w:type="spellStart"/>
      <w:r>
        <w:rPr>
          <w:rFonts w:ascii="Times New Roman" w:hAnsi="Times New Roman"/>
          <w:sz w:val="28"/>
          <w:szCs w:val="28"/>
        </w:rPr>
        <w:t>semnificaţie</w:t>
      </w:r>
      <w:proofErr w:type="spellEnd"/>
      <w:r>
        <w:rPr>
          <w:rFonts w:ascii="Times New Roman" w:hAnsi="Times New Roman"/>
          <w:sz w:val="28"/>
          <w:szCs w:val="28"/>
        </w:rPr>
        <w:t xml:space="preserve"> juridică în domeniul </w:t>
      </w:r>
      <w:proofErr w:type="spellStart"/>
      <w:r>
        <w:rPr>
          <w:rFonts w:ascii="Times New Roman" w:hAnsi="Times New Roman"/>
          <w:sz w:val="28"/>
          <w:szCs w:val="28"/>
        </w:rPr>
        <w:t>protecţiei</w:t>
      </w:r>
      <w:proofErr w:type="spellEnd"/>
      <w:r>
        <w:rPr>
          <w:rFonts w:ascii="Times New Roman" w:hAnsi="Times New Roman"/>
          <w:sz w:val="28"/>
          <w:szCs w:val="28"/>
        </w:rPr>
        <w:t xml:space="preserve"> obiectelor </w:t>
      </w:r>
      <w:proofErr w:type="spellStart"/>
      <w:r>
        <w:rPr>
          <w:rFonts w:ascii="Times New Roman" w:hAnsi="Times New Roman"/>
          <w:sz w:val="28"/>
          <w:szCs w:val="28"/>
        </w:rPr>
        <w:t>proprietăţii</w:t>
      </w:r>
      <w:proofErr w:type="spellEnd"/>
      <w:r>
        <w:rPr>
          <w:rFonts w:ascii="Times New Roman" w:hAnsi="Times New Roman"/>
          <w:sz w:val="28"/>
          <w:szCs w:val="28"/>
        </w:rPr>
        <w:t xml:space="preserve"> intelectuale”. Anexa nr. 6</w:t>
      </w: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 Plata se va efectua în termen de 14 zile bancare din ziua primirii dării de seamă anuale, sau în termenul indicat în factura-cont.</w:t>
      </w: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Pentru neachitarea </w:t>
      </w:r>
      <w:proofErr w:type="spellStart"/>
      <w:r>
        <w:rPr>
          <w:rFonts w:ascii="Times New Roman" w:hAnsi="Times New Roman"/>
          <w:sz w:val="28"/>
          <w:szCs w:val="28"/>
        </w:rPr>
        <w:t>plăţii</w:t>
      </w:r>
      <w:proofErr w:type="spellEnd"/>
      <w:r>
        <w:rPr>
          <w:rFonts w:ascii="Times New Roman" w:hAnsi="Times New Roman"/>
          <w:sz w:val="28"/>
          <w:szCs w:val="28"/>
        </w:rPr>
        <w:t xml:space="preserve"> în termenele stabilite se va calcula penalitate în mărime de 0,5% din valoarea contului pentru fiecare zi de </w:t>
      </w:r>
      <w:proofErr w:type="spellStart"/>
      <w:r>
        <w:rPr>
          <w:rFonts w:ascii="Times New Roman" w:hAnsi="Times New Roman"/>
          <w:sz w:val="28"/>
          <w:szCs w:val="28"/>
        </w:rPr>
        <w:t>întîrziere</w:t>
      </w:r>
      <w:proofErr w:type="spellEnd"/>
      <w:r>
        <w:rPr>
          <w:rFonts w:ascii="Times New Roman" w:hAnsi="Times New Roman"/>
          <w:sz w:val="28"/>
          <w:szCs w:val="28"/>
        </w:rPr>
        <w:t>, dar nu mai mult de 5%.</w:t>
      </w: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Dacă soiurile „Beneficiarului” vor demonstra </w:t>
      </w:r>
      <w:proofErr w:type="spellStart"/>
      <w:r>
        <w:rPr>
          <w:rFonts w:ascii="Times New Roman" w:hAnsi="Times New Roman"/>
          <w:sz w:val="28"/>
          <w:szCs w:val="28"/>
        </w:rPr>
        <w:t>performanţe</w:t>
      </w:r>
      <w:proofErr w:type="spellEnd"/>
      <w:r>
        <w:rPr>
          <w:rFonts w:ascii="Times New Roman" w:hAnsi="Times New Roman"/>
          <w:sz w:val="28"/>
          <w:szCs w:val="28"/>
        </w:rPr>
        <w:t xml:space="preserve"> în testările oficiale, „Executorul” le va propune spre admitere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publicare în Catalogul soiurilor de plante al Republicii Moldova.</w:t>
      </w:r>
    </w:p>
    <w:p w:rsidR="007863AA" w:rsidRDefault="007863AA" w:rsidP="00CA1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Contractul se consideră finalizat după executarea deplină a </w:t>
      </w:r>
      <w:proofErr w:type="spellStart"/>
      <w:r>
        <w:rPr>
          <w:rFonts w:ascii="Times New Roman" w:hAnsi="Times New Roman"/>
          <w:sz w:val="28"/>
          <w:szCs w:val="28"/>
        </w:rPr>
        <w:t>obligaţiunilor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de către „Executor”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achitărilor de către „Beneficiar”. În caz de încălcare a prevederilor prezentului contract sau executare necorespunzătoare a </w:t>
      </w:r>
      <w:proofErr w:type="spellStart"/>
      <w:r>
        <w:rPr>
          <w:rFonts w:ascii="Times New Roman" w:hAnsi="Times New Roman"/>
          <w:sz w:val="28"/>
          <w:szCs w:val="28"/>
        </w:rPr>
        <w:t>obligaţiunilor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, se va face un demers în scris </w:t>
      </w:r>
      <w:proofErr w:type="spellStart"/>
      <w:r>
        <w:rPr>
          <w:rFonts w:ascii="Times New Roman" w:hAnsi="Times New Roman"/>
          <w:sz w:val="28"/>
          <w:szCs w:val="28"/>
        </w:rPr>
        <w:t>părţii</w:t>
      </w:r>
      <w:proofErr w:type="spellEnd"/>
      <w:r>
        <w:rPr>
          <w:rFonts w:ascii="Times New Roman" w:hAnsi="Times New Roman"/>
          <w:sz w:val="28"/>
          <w:szCs w:val="28"/>
        </w:rPr>
        <w:t xml:space="preserve"> opuse.</w:t>
      </w:r>
    </w:p>
    <w:p w:rsidR="007863AA" w:rsidRDefault="007863AA" w:rsidP="00CA1F0E">
      <w:pPr>
        <w:pStyle w:val="4"/>
        <w:keepNext w:val="0"/>
        <w:tabs>
          <w:tab w:val="num" w:pos="567"/>
        </w:tabs>
        <w:ind w:hanging="11"/>
        <w:rPr>
          <w:b/>
          <w:szCs w:val="28"/>
        </w:rPr>
      </w:pPr>
    </w:p>
    <w:p w:rsidR="007863AA" w:rsidRDefault="007863AA" w:rsidP="00CA1F0E">
      <w:pPr>
        <w:pStyle w:val="4"/>
        <w:keepNext w:val="0"/>
        <w:tabs>
          <w:tab w:val="num" w:pos="567"/>
        </w:tabs>
        <w:ind w:hanging="11"/>
        <w:rPr>
          <w:b/>
          <w:szCs w:val="28"/>
        </w:rPr>
      </w:pPr>
      <w:r>
        <w:rPr>
          <w:b/>
          <w:szCs w:val="28"/>
        </w:rPr>
        <w:t>III. FORŢA MAJORĂ</w:t>
      </w:r>
    </w:p>
    <w:p w:rsidR="007863AA" w:rsidRDefault="007863AA" w:rsidP="00CA1F0E">
      <w:pPr>
        <w:spacing w:after="0" w:line="240" w:lineRule="auto"/>
      </w:pP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Forţa</w:t>
      </w:r>
      <w:proofErr w:type="spellEnd"/>
      <w:r>
        <w:rPr>
          <w:rFonts w:ascii="Times New Roman" w:hAnsi="Times New Roman"/>
          <w:sz w:val="28"/>
          <w:szCs w:val="28"/>
        </w:rPr>
        <w:t xml:space="preserve"> majoră </w:t>
      </w:r>
      <w:proofErr w:type="spellStart"/>
      <w:r>
        <w:rPr>
          <w:rFonts w:ascii="Times New Roman" w:hAnsi="Times New Roman"/>
          <w:sz w:val="28"/>
          <w:szCs w:val="28"/>
        </w:rPr>
        <w:t>aşa</w:t>
      </w:r>
      <w:proofErr w:type="spellEnd"/>
      <w:r>
        <w:rPr>
          <w:rFonts w:ascii="Times New Roman" w:hAnsi="Times New Roman"/>
          <w:sz w:val="28"/>
          <w:szCs w:val="28"/>
        </w:rPr>
        <w:t xml:space="preserve"> cum este definită de lege, </w:t>
      </w:r>
      <w:proofErr w:type="spellStart"/>
      <w:r>
        <w:rPr>
          <w:rFonts w:ascii="Times New Roman" w:hAnsi="Times New Roman"/>
          <w:sz w:val="28"/>
          <w:szCs w:val="28"/>
        </w:rPr>
        <w:t>exponează</w:t>
      </w:r>
      <w:proofErr w:type="spellEnd"/>
      <w:r>
        <w:rPr>
          <w:rFonts w:ascii="Times New Roman" w:hAnsi="Times New Roman"/>
          <w:sz w:val="28"/>
          <w:szCs w:val="28"/>
        </w:rPr>
        <w:t xml:space="preserve"> de răspundere partea care o invocă de la </w:t>
      </w:r>
      <w:proofErr w:type="spellStart"/>
      <w:r>
        <w:rPr>
          <w:rFonts w:ascii="Times New Roman" w:hAnsi="Times New Roman"/>
          <w:sz w:val="28"/>
          <w:szCs w:val="28"/>
        </w:rPr>
        <w:t>apariţia</w:t>
      </w:r>
      <w:proofErr w:type="spellEnd"/>
      <w:r>
        <w:rPr>
          <w:rFonts w:ascii="Times New Roman" w:hAnsi="Times New Roman"/>
          <w:sz w:val="28"/>
          <w:szCs w:val="28"/>
        </w:rPr>
        <w:t xml:space="preserve"> evenimentului, dacă a fost notificată în scris, în  maximum 48 de ore de la data producerii.</w:t>
      </w: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Încetarea </w:t>
      </w:r>
      <w:proofErr w:type="spellStart"/>
      <w:r>
        <w:rPr>
          <w:rFonts w:ascii="Times New Roman" w:hAnsi="Times New Roman"/>
          <w:sz w:val="28"/>
          <w:szCs w:val="28"/>
        </w:rPr>
        <w:t>situaţiei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forţă</w:t>
      </w:r>
      <w:proofErr w:type="spellEnd"/>
      <w:r>
        <w:rPr>
          <w:rFonts w:ascii="Times New Roman" w:hAnsi="Times New Roman"/>
          <w:sz w:val="28"/>
          <w:szCs w:val="28"/>
        </w:rPr>
        <w:t xml:space="preserve">  majoră va fi notificată de asemenea în scris celeilalte </w:t>
      </w:r>
      <w:proofErr w:type="spellStart"/>
      <w:r>
        <w:rPr>
          <w:rFonts w:ascii="Times New Roman" w:hAnsi="Times New Roman"/>
          <w:sz w:val="28"/>
          <w:szCs w:val="28"/>
        </w:rPr>
        <w:t>părţi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După această perioadă fiecare parte are dreptul să rezilieze contractul, iar în această </w:t>
      </w:r>
      <w:proofErr w:type="spellStart"/>
      <w:r>
        <w:rPr>
          <w:rFonts w:ascii="Times New Roman" w:hAnsi="Times New Roman"/>
          <w:sz w:val="28"/>
          <w:szCs w:val="28"/>
        </w:rPr>
        <w:t>situaţie</w:t>
      </w:r>
      <w:proofErr w:type="spellEnd"/>
      <w:r>
        <w:rPr>
          <w:rFonts w:ascii="Times New Roman" w:hAnsi="Times New Roman"/>
          <w:sz w:val="28"/>
          <w:szCs w:val="28"/>
        </w:rPr>
        <w:t xml:space="preserve"> nici una dintre </w:t>
      </w:r>
      <w:proofErr w:type="spellStart"/>
      <w:r>
        <w:rPr>
          <w:rFonts w:ascii="Times New Roman" w:hAnsi="Times New Roman"/>
          <w:sz w:val="28"/>
          <w:szCs w:val="28"/>
        </w:rPr>
        <w:t>părţi</w:t>
      </w:r>
      <w:proofErr w:type="spellEnd"/>
      <w:r>
        <w:rPr>
          <w:rFonts w:ascii="Times New Roman" w:hAnsi="Times New Roman"/>
          <w:sz w:val="28"/>
          <w:szCs w:val="28"/>
        </w:rPr>
        <w:t xml:space="preserve"> nu are dreptul să solicite compensări pentru eventuale pierderi.</w:t>
      </w: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63AA" w:rsidRDefault="007863AA" w:rsidP="00CA1F0E">
      <w:pPr>
        <w:pStyle w:val="4"/>
        <w:keepNext w:val="0"/>
        <w:tabs>
          <w:tab w:val="num" w:pos="567"/>
        </w:tabs>
        <w:ind w:hanging="11"/>
        <w:rPr>
          <w:b/>
          <w:szCs w:val="28"/>
        </w:rPr>
      </w:pPr>
      <w:r>
        <w:rPr>
          <w:b/>
          <w:szCs w:val="28"/>
        </w:rPr>
        <w:t>IV. LEGISLAŢIE ŞI FORURI</w:t>
      </w:r>
    </w:p>
    <w:p w:rsidR="007863AA" w:rsidRDefault="007863AA" w:rsidP="00CA1F0E">
      <w:pPr>
        <w:spacing w:after="0" w:line="240" w:lineRule="auto"/>
      </w:pPr>
    </w:p>
    <w:p w:rsidR="007863AA" w:rsidRDefault="007863AA" w:rsidP="00CA1F0E">
      <w:pPr>
        <w:tabs>
          <w:tab w:val="num" w:pos="12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Prezentul contract se va afla sub </w:t>
      </w:r>
      <w:proofErr w:type="spellStart"/>
      <w:r>
        <w:rPr>
          <w:rFonts w:ascii="Times New Roman" w:hAnsi="Times New Roman"/>
          <w:sz w:val="28"/>
          <w:szCs w:val="28"/>
        </w:rPr>
        <w:t>incidenţa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va fi interpretat în conformitate cu legile în vigoare ale Republicii Moldova. </w:t>
      </w:r>
    </w:p>
    <w:p w:rsidR="007863AA" w:rsidRDefault="007863AA" w:rsidP="00CA1F0E">
      <w:pPr>
        <w:tabs>
          <w:tab w:val="left" w:pos="627"/>
          <w:tab w:val="num" w:pos="12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vor încerca să rezolve pe cale amiabilă  litigiile, controversele sau </w:t>
      </w:r>
      <w:proofErr w:type="spellStart"/>
      <w:r>
        <w:rPr>
          <w:rFonts w:ascii="Times New Roman" w:hAnsi="Times New Roman"/>
          <w:sz w:val="28"/>
          <w:szCs w:val="28"/>
        </w:rPr>
        <w:t>reclamaţiile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rezultate, sau legate de prezentul contract. Dacă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ajung într-un impas în rezolvarea litigiilor, inclusiv referitor la validitatea, interpretarea, executarea sau </w:t>
      </w:r>
      <w:proofErr w:type="spellStart"/>
      <w:r>
        <w:rPr>
          <w:rFonts w:ascii="Times New Roman" w:hAnsi="Times New Roman"/>
          <w:sz w:val="28"/>
          <w:szCs w:val="28"/>
        </w:rPr>
        <w:t>desfiinţarea</w:t>
      </w:r>
      <w:proofErr w:type="spellEnd"/>
      <w:r>
        <w:rPr>
          <w:rFonts w:ascii="Times New Roman" w:hAnsi="Times New Roman"/>
          <w:sz w:val="28"/>
          <w:szCs w:val="28"/>
        </w:rPr>
        <w:t xml:space="preserve"> lui, va fi </w:t>
      </w:r>
      <w:proofErr w:type="spellStart"/>
      <w:r>
        <w:rPr>
          <w:rFonts w:ascii="Times New Roman" w:hAnsi="Times New Roman"/>
          <w:sz w:val="28"/>
          <w:szCs w:val="28"/>
        </w:rPr>
        <w:t>soluţionat</w:t>
      </w:r>
      <w:proofErr w:type="spellEnd"/>
      <w:r>
        <w:rPr>
          <w:rFonts w:ascii="Times New Roman" w:hAnsi="Times New Roman"/>
          <w:sz w:val="28"/>
          <w:szCs w:val="28"/>
        </w:rPr>
        <w:t xml:space="preserve"> de către </w:t>
      </w:r>
      <w:proofErr w:type="spellStart"/>
      <w:r>
        <w:rPr>
          <w:rFonts w:ascii="Times New Roman" w:hAnsi="Times New Roman"/>
          <w:sz w:val="28"/>
          <w:szCs w:val="28"/>
        </w:rPr>
        <w:t>instanţele</w:t>
      </w:r>
      <w:proofErr w:type="spellEnd"/>
      <w:r>
        <w:rPr>
          <w:rFonts w:ascii="Times New Roman" w:hAnsi="Times New Roman"/>
          <w:sz w:val="28"/>
          <w:szCs w:val="28"/>
        </w:rPr>
        <w:t xml:space="preserve"> competente, conform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în vigoare a Republicii Moldova.</w:t>
      </w:r>
    </w:p>
    <w:p w:rsidR="007863AA" w:rsidRDefault="007863AA" w:rsidP="00CA1F0E">
      <w:pPr>
        <w:pStyle w:val="4"/>
        <w:keepNext w:val="0"/>
        <w:tabs>
          <w:tab w:val="num" w:pos="567"/>
        </w:tabs>
        <w:ind w:hanging="11"/>
        <w:rPr>
          <w:szCs w:val="28"/>
        </w:rPr>
      </w:pPr>
    </w:p>
    <w:p w:rsidR="007863AA" w:rsidRDefault="007863AA" w:rsidP="00CA1F0E">
      <w:pPr>
        <w:spacing w:after="0" w:line="240" w:lineRule="auto"/>
      </w:pPr>
    </w:p>
    <w:p w:rsidR="007863AA" w:rsidRDefault="007863AA" w:rsidP="00CA1F0E">
      <w:pPr>
        <w:pStyle w:val="4"/>
        <w:keepNext w:val="0"/>
        <w:tabs>
          <w:tab w:val="num" w:pos="567"/>
        </w:tabs>
        <w:ind w:hanging="11"/>
        <w:rPr>
          <w:b/>
          <w:szCs w:val="28"/>
        </w:rPr>
      </w:pPr>
      <w:r>
        <w:rPr>
          <w:b/>
          <w:szCs w:val="28"/>
        </w:rPr>
        <w:t>V. DISPOZIŢII FINALE</w:t>
      </w:r>
    </w:p>
    <w:p w:rsidR="007863AA" w:rsidRDefault="007863AA" w:rsidP="00CA1F0E">
      <w:pPr>
        <w:spacing w:after="0" w:line="240" w:lineRule="auto"/>
      </w:pP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Prezentul contract intră în vigoare după semnarea lui de ambele </w:t>
      </w:r>
      <w:proofErr w:type="spellStart"/>
      <w:r>
        <w:rPr>
          <w:rFonts w:ascii="Times New Roman" w:hAnsi="Times New Roman"/>
          <w:sz w:val="28"/>
          <w:szCs w:val="28"/>
        </w:rPr>
        <w:t>părţi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este valabil pe o perioadă </w:t>
      </w:r>
      <w:proofErr w:type="spellStart"/>
      <w:r>
        <w:rPr>
          <w:rFonts w:ascii="Times New Roman" w:hAnsi="Times New Roman"/>
          <w:sz w:val="28"/>
          <w:szCs w:val="28"/>
        </w:rPr>
        <w:t>iniţială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p. 2.1. În cazul neprezentării de una dintre </w:t>
      </w:r>
      <w:proofErr w:type="spellStart"/>
      <w:r>
        <w:rPr>
          <w:rFonts w:ascii="Times New Roman" w:hAnsi="Times New Roman"/>
          <w:sz w:val="28"/>
          <w:szCs w:val="28"/>
        </w:rPr>
        <w:t>părţi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intenţiei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reziliere, termenul de valabilitate a contractului se </w:t>
      </w:r>
      <w:proofErr w:type="spellStart"/>
      <w:r>
        <w:rPr>
          <w:rFonts w:ascii="Times New Roman" w:hAnsi="Times New Roman"/>
          <w:sz w:val="28"/>
          <w:szCs w:val="28"/>
        </w:rPr>
        <w:t>prelungeşte</w:t>
      </w:r>
      <w:proofErr w:type="spellEnd"/>
      <w:r>
        <w:rPr>
          <w:rFonts w:ascii="Times New Roman" w:hAnsi="Times New Roman"/>
          <w:sz w:val="28"/>
          <w:szCs w:val="28"/>
        </w:rPr>
        <w:t xml:space="preserve"> automat pe o perioadă nedeterminată.</w:t>
      </w: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Prezentul contract nu poate fi reziliat unilateral, cu </w:t>
      </w:r>
      <w:proofErr w:type="spellStart"/>
      <w:r>
        <w:rPr>
          <w:rFonts w:ascii="Times New Roman" w:hAnsi="Times New Roman"/>
          <w:sz w:val="28"/>
          <w:szCs w:val="28"/>
        </w:rPr>
        <w:t>excepţia</w:t>
      </w:r>
      <w:proofErr w:type="spellEnd"/>
      <w:r>
        <w:rPr>
          <w:rFonts w:ascii="Times New Roman" w:hAnsi="Times New Roman"/>
          <w:sz w:val="28"/>
          <w:szCs w:val="28"/>
        </w:rPr>
        <w:t xml:space="preserve"> încălcării clauzelor de către una dintre </w:t>
      </w:r>
      <w:proofErr w:type="spellStart"/>
      <w:r>
        <w:rPr>
          <w:rFonts w:ascii="Times New Roman" w:hAnsi="Times New Roman"/>
          <w:sz w:val="28"/>
          <w:szCs w:val="28"/>
        </w:rPr>
        <w:t>părţi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situaţie</w:t>
      </w:r>
      <w:proofErr w:type="spellEnd"/>
      <w:r>
        <w:rPr>
          <w:rFonts w:ascii="Times New Roman" w:hAnsi="Times New Roman"/>
          <w:sz w:val="28"/>
          <w:szCs w:val="28"/>
        </w:rPr>
        <w:t xml:space="preserve"> în care partea vătămată are dreptul să solicite despăgubiri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/sau </w:t>
      </w:r>
      <w:proofErr w:type="spellStart"/>
      <w:r>
        <w:rPr>
          <w:rFonts w:ascii="Times New Roman" w:hAnsi="Times New Roman"/>
          <w:sz w:val="28"/>
          <w:szCs w:val="28"/>
        </w:rPr>
        <w:t>penalităţi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în vederea acoperirii pagubelor. Rezilierea,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prelungirea contractului se poate realiza numai cu acordul scris al </w:t>
      </w:r>
      <w:proofErr w:type="spellStart"/>
      <w:r>
        <w:rPr>
          <w:rFonts w:ascii="Times New Roman" w:hAnsi="Times New Roman"/>
          <w:sz w:val="28"/>
          <w:szCs w:val="28"/>
        </w:rPr>
        <w:t>părţilor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îşi</w:t>
      </w:r>
      <w:proofErr w:type="spellEnd"/>
      <w:r>
        <w:rPr>
          <w:rFonts w:ascii="Times New Roman" w:hAnsi="Times New Roman"/>
          <w:sz w:val="28"/>
          <w:szCs w:val="28"/>
        </w:rPr>
        <w:t xml:space="preserve"> asumă responsabilitatea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se angajează ca toate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datele care decurg din prezentul contract să fie </w:t>
      </w:r>
      <w:proofErr w:type="spellStart"/>
      <w:r>
        <w:rPr>
          <w:rFonts w:ascii="Times New Roman" w:hAnsi="Times New Roman"/>
          <w:sz w:val="28"/>
          <w:szCs w:val="28"/>
        </w:rPr>
        <w:t>confidenţiale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 Modificările în prezentul contract pot fi făcute numai cu acordul scris al </w:t>
      </w:r>
      <w:proofErr w:type="spellStart"/>
      <w:r>
        <w:rPr>
          <w:rFonts w:ascii="Times New Roman" w:hAnsi="Times New Roman"/>
          <w:sz w:val="28"/>
          <w:szCs w:val="28"/>
        </w:rPr>
        <w:t>părţilor</w:t>
      </w:r>
      <w:proofErr w:type="spellEnd"/>
      <w:r>
        <w:rPr>
          <w:rFonts w:ascii="Times New Roman" w:hAnsi="Times New Roman"/>
          <w:sz w:val="28"/>
          <w:szCs w:val="28"/>
        </w:rPr>
        <w:t xml:space="preserve">, sub formă de Acord  </w:t>
      </w:r>
      <w:proofErr w:type="spellStart"/>
      <w:r>
        <w:rPr>
          <w:rFonts w:ascii="Times New Roman" w:hAnsi="Times New Roman"/>
          <w:sz w:val="28"/>
          <w:szCs w:val="28"/>
        </w:rPr>
        <w:t>adiţional</w:t>
      </w:r>
      <w:proofErr w:type="spellEnd"/>
      <w:r>
        <w:rPr>
          <w:rFonts w:ascii="Times New Roman" w:hAnsi="Times New Roman"/>
          <w:sz w:val="28"/>
          <w:szCs w:val="28"/>
        </w:rPr>
        <w:t xml:space="preserve"> ale prezentului contract.</w:t>
      </w: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Prezentul contract este încheiat în 2 (două) exemplare.</w:t>
      </w:r>
    </w:p>
    <w:p w:rsidR="007863AA" w:rsidRDefault="007863AA" w:rsidP="00CA1F0E">
      <w:pPr>
        <w:pStyle w:val="3"/>
        <w:keepNext w:val="0"/>
        <w:ind w:firstLine="720"/>
        <w:rPr>
          <w:szCs w:val="28"/>
        </w:rPr>
      </w:pPr>
    </w:p>
    <w:p w:rsidR="007863AA" w:rsidRDefault="007863AA" w:rsidP="00CA1F0E">
      <w:pPr>
        <w:pStyle w:val="3"/>
        <w:keepNext w:val="0"/>
        <w:ind w:firstLine="720"/>
        <w:rPr>
          <w:szCs w:val="28"/>
        </w:rPr>
      </w:pPr>
    </w:p>
    <w:p w:rsidR="007863AA" w:rsidRDefault="007863AA" w:rsidP="00CA1F0E">
      <w:pPr>
        <w:pStyle w:val="3"/>
        <w:keepNext w:val="0"/>
        <w:ind w:firstLine="720"/>
        <w:rPr>
          <w:szCs w:val="28"/>
        </w:rPr>
      </w:pPr>
      <w:r>
        <w:rPr>
          <w:szCs w:val="28"/>
        </w:rPr>
        <w:t xml:space="preserve"> „Executorul”</w:t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  <w:lang w:val="en-US"/>
        </w:rPr>
        <w:tab/>
      </w:r>
      <w:r>
        <w:rPr>
          <w:szCs w:val="28"/>
          <w:u w:val="none"/>
        </w:rPr>
        <w:t>„</w:t>
      </w:r>
      <w:r>
        <w:rPr>
          <w:szCs w:val="28"/>
        </w:rPr>
        <w:t>Beneficiarul”</w:t>
      </w: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52" w:tblpY="6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567"/>
        <w:gridCol w:w="4218"/>
      </w:tblGrid>
      <w:tr w:rsidR="007863AA" w:rsidTr="00CA1F0E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863AA" w:rsidRDefault="007863AA">
            <w:pPr>
              <w:pStyle w:val="3"/>
              <w:keepNext w:val="0"/>
              <w:jc w:val="center"/>
              <w:rPr>
                <w:b/>
                <w:sz w:val="26"/>
                <w:szCs w:val="26"/>
                <w:u w:val="none"/>
              </w:rPr>
            </w:pPr>
            <w:r>
              <w:rPr>
                <w:b/>
                <w:sz w:val="26"/>
                <w:szCs w:val="26"/>
                <w:u w:val="none"/>
              </w:rPr>
              <w:t>Comisia de Stat pentru Testarea</w:t>
            </w:r>
          </w:p>
          <w:p w:rsidR="007863AA" w:rsidRDefault="007863AA">
            <w:pPr>
              <w:pStyle w:val="3"/>
              <w:keepNext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none"/>
              </w:rPr>
              <w:t xml:space="preserve">Soiurilor de Plante 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Adresa juridică 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Cod fiscal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</w:t>
            </w:r>
          </w:p>
          <w:p w:rsidR="007863AA" w:rsidRDefault="007863AA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Cont de decontare ______________________________                   </w:t>
            </w:r>
          </w:p>
          <w:p w:rsidR="007863AA" w:rsidRDefault="007863AA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Cont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trezorerial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Adresa juridică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Cod fiscal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Cont de decontare ______________________________</w:t>
            </w:r>
          </w:p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Cont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trezorerial</w:t>
            </w:r>
            <w:proofErr w:type="spellEnd"/>
          </w:p>
        </w:tc>
      </w:tr>
    </w:tbl>
    <w:p w:rsidR="007863AA" w:rsidRDefault="007863AA" w:rsidP="00CA1F0E"/>
    <w:p w:rsidR="007863AA" w:rsidRDefault="007863AA" w:rsidP="00CA1F0E"/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jc w:val="right"/>
        <w:rPr>
          <w:sz w:val="24"/>
          <w:szCs w:val="24"/>
          <w:lang w:val="en-US"/>
        </w:rPr>
      </w:pPr>
    </w:p>
    <w:p w:rsidR="007863AA" w:rsidRDefault="007863AA" w:rsidP="00CA1F0E">
      <w:pPr>
        <w:pStyle w:val="a3"/>
        <w:rPr>
          <w:b/>
          <w:szCs w:val="28"/>
        </w:rPr>
      </w:pPr>
    </w:p>
    <w:p w:rsidR="007863AA" w:rsidRDefault="007863AA" w:rsidP="00CA1F0E">
      <w:pPr>
        <w:pStyle w:val="a3"/>
        <w:rPr>
          <w:b/>
          <w:szCs w:val="28"/>
        </w:rPr>
      </w:pPr>
    </w:p>
    <w:p w:rsidR="007863AA" w:rsidRDefault="007863AA" w:rsidP="00CA1F0E">
      <w:pPr>
        <w:pStyle w:val="a3"/>
        <w:rPr>
          <w:b/>
          <w:szCs w:val="28"/>
        </w:rPr>
      </w:pPr>
    </w:p>
    <w:p w:rsidR="007863AA" w:rsidRDefault="007863AA" w:rsidP="00CA1F0E">
      <w:pPr>
        <w:pStyle w:val="a3"/>
        <w:rPr>
          <w:b/>
          <w:szCs w:val="28"/>
        </w:rPr>
      </w:pPr>
    </w:p>
    <w:p w:rsidR="007863AA" w:rsidRDefault="007863AA" w:rsidP="00CA1F0E">
      <w:pPr>
        <w:pStyle w:val="a3"/>
        <w:rPr>
          <w:b/>
          <w:szCs w:val="28"/>
        </w:rPr>
      </w:pPr>
    </w:p>
    <w:p w:rsidR="007863AA" w:rsidRDefault="007863AA" w:rsidP="00CA1F0E">
      <w:pPr>
        <w:pStyle w:val="a3"/>
        <w:rPr>
          <w:b/>
          <w:szCs w:val="28"/>
        </w:rPr>
      </w:pPr>
    </w:p>
    <w:p w:rsidR="007863AA" w:rsidRDefault="007863AA" w:rsidP="00B351C2">
      <w:pPr>
        <w:pStyle w:val="a3"/>
        <w:jc w:val="right"/>
        <w:rPr>
          <w:sz w:val="20"/>
        </w:rPr>
      </w:pPr>
      <w:r w:rsidRPr="00B351C2">
        <w:rPr>
          <w:sz w:val="20"/>
        </w:rPr>
        <w:t>Anexa 1</w:t>
      </w:r>
    </w:p>
    <w:p w:rsidR="007863AA" w:rsidRDefault="007863AA" w:rsidP="00B351C2">
      <w:pPr>
        <w:pStyle w:val="a3"/>
        <w:jc w:val="right"/>
        <w:rPr>
          <w:sz w:val="20"/>
        </w:rPr>
      </w:pPr>
      <w:r>
        <w:rPr>
          <w:sz w:val="20"/>
        </w:rPr>
        <w:t xml:space="preserve">la contractul privind testarea </w:t>
      </w:r>
    </w:p>
    <w:p w:rsidR="007863AA" w:rsidRDefault="007863AA" w:rsidP="00B351C2">
      <w:pPr>
        <w:pStyle w:val="a3"/>
        <w:jc w:val="right"/>
        <w:rPr>
          <w:sz w:val="20"/>
        </w:rPr>
      </w:pPr>
      <w:r>
        <w:rPr>
          <w:rFonts w:ascii="Tahoma" w:hAnsi="Tahoma" w:cs="Tahoma"/>
          <w:sz w:val="20"/>
        </w:rPr>
        <w:t>ș</w:t>
      </w:r>
      <w:r>
        <w:rPr>
          <w:sz w:val="20"/>
        </w:rPr>
        <w:t xml:space="preserve">i admiterea soiurilor în Catalogul </w:t>
      </w:r>
    </w:p>
    <w:p w:rsidR="007863AA" w:rsidRPr="00B351C2" w:rsidRDefault="007863AA" w:rsidP="00B351C2">
      <w:pPr>
        <w:pStyle w:val="a3"/>
        <w:jc w:val="right"/>
        <w:rPr>
          <w:sz w:val="20"/>
        </w:rPr>
      </w:pPr>
      <w:r>
        <w:rPr>
          <w:sz w:val="20"/>
        </w:rPr>
        <w:t>soiurilor de plante</w:t>
      </w:r>
    </w:p>
    <w:p w:rsidR="007863AA" w:rsidRDefault="007863AA" w:rsidP="00CA1F0E">
      <w:pPr>
        <w:pStyle w:val="a3"/>
        <w:rPr>
          <w:b/>
          <w:szCs w:val="28"/>
        </w:rPr>
      </w:pPr>
      <w:r>
        <w:rPr>
          <w:b/>
          <w:szCs w:val="28"/>
        </w:rPr>
        <w:t>Comanda de testare a soiurilor pentru anul ____</w:t>
      </w: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Prin prezenta solicităm Comisiei de Stat pentru Testarea Soiurilor de Plante testarea următoarelor soiuri: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563"/>
        <w:gridCol w:w="2072"/>
        <w:gridCol w:w="1754"/>
        <w:gridCol w:w="1616"/>
        <w:gridCol w:w="1347"/>
        <w:gridCol w:w="1343"/>
      </w:tblGrid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d/o</w:t>
            </w: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Specia</w:t>
            </w: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Soiul</w:t>
            </w:r>
          </w:p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(denumirea, cifrul)</w:t>
            </w: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de maturitate</w:t>
            </w: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Sistemul de cultură</w:t>
            </w: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Tipul testului</w:t>
            </w: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Notă</w:t>
            </w: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A" w:rsidTr="00CA1F0E">
        <w:tc>
          <w:tcPr>
            <w:tcW w:w="284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7863AA" w:rsidRDefault="0078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3AA" w:rsidRDefault="007863AA" w:rsidP="00CA1F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Plata tarifelor de testare se va efectua conform contractului de testare a soiurilor de plante.</w:t>
      </w: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Solicitant __________________________________________________</w:t>
      </w: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(denumirea institutului, firmei, persoanei fizice sau juridice etc.)</w:t>
      </w: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L.Ş.</w:t>
      </w: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3AA" w:rsidRDefault="007863AA" w:rsidP="00CA1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„____” ___________________20____</w:t>
      </w:r>
    </w:p>
    <w:p w:rsidR="007863AA" w:rsidRDefault="007863AA"/>
    <w:p w:rsidR="007863AA" w:rsidRDefault="007863AA"/>
    <w:p w:rsidR="007863AA" w:rsidRPr="009D3938" w:rsidRDefault="007863AA" w:rsidP="006B01E5">
      <w:pPr>
        <w:spacing w:after="0" w:line="240" w:lineRule="auto"/>
        <w:ind w:left="360"/>
        <w:jc w:val="right"/>
        <w:rPr>
          <w:rFonts w:ascii="TimesNewRoman,Bold" w:hAnsi="TimesNewRoman,Bold" w:cs="TimesNewRoman,Bold"/>
          <w:b/>
          <w:bCs/>
          <w:lang w:val="en-US"/>
        </w:rPr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F23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AA" w:rsidRPr="00CA2029" w:rsidRDefault="007863AA" w:rsidP="00CA20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2029">
        <w:rPr>
          <w:rFonts w:ascii="Times New Roman" w:hAnsi="Times New Roman"/>
          <w:sz w:val="20"/>
          <w:szCs w:val="20"/>
        </w:rPr>
        <w:t>Anexa nr. 4</w:t>
      </w:r>
    </w:p>
    <w:p w:rsidR="007863AA" w:rsidRDefault="007863AA" w:rsidP="00F23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9D6">
        <w:rPr>
          <w:rFonts w:ascii="Times New Roman" w:hAnsi="Times New Roman"/>
          <w:b/>
          <w:sz w:val="28"/>
          <w:szCs w:val="28"/>
        </w:rPr>
        <w:t xml:space="preserve">Cantitatea </w:t>
      </w:r>
      <w:proofErr w:type="spellStart"/>
      <w:r w:rsidRPr="00AA29D6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AA29D6">
        <w:rPr>
          <w:rFonts w:ascii="Times New Roman" w:hAnsi="Times New Roman"/>
          <w:b/>
          <w:sz w:val="28"/>
          <w:szCs w:val="28"/>
        </w:rPr>
        <w:t xml:space="preserve"> termenele de livrare a </w:t>
      </w:r>
      <w:proofErr w:type="spellStart"/>
      <w:r w:rsidRPr="00AA29D6">
        <w:rPr>
          <w:rFonts w:ascii="Times New Roman" w:hAnsi="Times New Roman"/>
          <w:b/>
          <w:sz w:val="28"/>
          <w:szCs w:val="28"/>
        </w:rPr>
        <w:t>seminţelor</w:t>
      </w:r>
      <w:proofErr w:type="spellEnd"/>
      <w:r w:rsidRPr="00AA29D6">
        <w:rPr>
          <w:rFonts w:ascii="Times New Roman" w:hAnsi="Times New Roman"/>
          <w:b/>
          <w:sz w:val="28"/>
          <w:szCs w:val="28"/>
        </w:rPr>
        <w:t xml:space="preserve"> necesare </w:t>
      </w:r>
    </w:p>
    <w:p w:rsidR="007863AA" w:rsidRPr="00AA29D6" w:rsidRDefault="007863AA" w:rsidP="00F23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9D6">
        <w:rPr>
          <w:rFonts w:ascii="Times New Roman" w:hAnsi="Times New Roman"/>
          <w:b/>
          <w:sz w:val="28"/>
          <w:szCs w:val="28"/>
        </w:rPr>
        <w:t>pentru testarea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9D6">
        <w:rPr>
          <w:rFonts w:ascii="Times New Roman" w:hAnsi="Times New Roman"/>
          <w:b/>
          <w:sz w:val="28"/>
          <w:szCs w:val="28"/>
        </w:rPr>
        <w:t>soiurilor/hibrizilor</w:t>
      </w:r>
    </w:p>
    <w:p w:rsidR="007863AA" w:rsidRPr="00AA29D6" w:rsidRDefault="007863AA" w:rsidP="00F23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3752"/>
        <w:gridCol w:w="2658"/>
        <w:gridCol w:w="2813"/>
      </w:tblGrid>
      <w:tr w:rsidR="007863AA" w:rsidRPr="002458A1" w:rsidTr="0025339F">
        <w:trPr>
          <w:cantSplit/>
          <w:trHeight w:val="650"/>
        </w:trPr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Nr.</w:t>
            </w:r>
          </w:p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d/o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Cultura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Termenele</w:t>
            </w:r>
          </w:p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limită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Cantitatea</w:t>
            </w:r>
          </w:p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(kg)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7863AA" w:rsidRPr="002458A1" w:rsidTr="0025339F">
        <w:tc>
          <w:tcPr>
            <w:tcW w:w="5000" w:type="pct"/>
            <w:gridSpan w:val="4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Culturi de cîmp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Tutun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3273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458A1">
              <w:rPr>
                <w:rFonts w:ascii="Times New Roman" w:hAnsi="Times New Roman"/>
                <w:sz w:val="26"/>
                <w:szCs w:val="26"/>
              </w:rPr>
              <w:t>02 (2x0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458A1">
              <w:rPr>
                <w:rFonts w:ascii="Times New Roman" w:hAnsi="Times New Roman"/>
                <w:sz w:val="26"/>
                <w:szCs w:val="26"/>
              </w:rPr>
              <w:t>01)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Sfeclă de zahăr/furajeră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unităţi</w:t>
            </w:r>
            <w:proofErr w:type="spellEnd"/>
            <w:r w:rsidRPr="002458A1">
              <w:rPr>
                <w:rFonts w:ascii="Times New Roman" w:hAnsi="Times New Roman"/>
                <w:sz w:val="26"/>
                <w:szCs w:val="26"/>
              </w:rPr>
              <w:t xml:space="preserve"> (3x1)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Grîu de primăvară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48 (4х12)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Orz de primăvară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48(4x12)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Rapiţă</w:t>
            </w:r>
            <w:proofErr w:type="spellEnd"/>
            <w:r w:rsidRPr="002458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r w:rsidRPr="002458A1">
              <w:rPr>
                <w:rFonts w:ascii="Times New Roman" w:hAnsi="Times New Roman"/>
                <w:sz w:val="26"/>
                <w:szCs w:val="26"/>
              </w:rPr>
              <w:t>primăvară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8(4x2)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Lucernă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6(2x3)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Hrişcă</w:t>
            </w:r>
            <w:proofErr w:type="spellEnd"/>
          </w:p>
        </w:tc>
        <w:tc>
          <w:tcPr>
            <w:tcW w:w="1293" w:type="pct"/>
          </w:tcPr>
          <w:p w:rsidR="007863AA" w:rsidRDefault="007863AA" w:rsidP="0025339F">
            <w:pPr>
              <w:spacing w:after="0" w:line="240" w:lineRule="auto"/>
              <w:jc w:val="center"/>
            </w:pPr>
            <w:r w:rsidRPr="00A75094">
              <w:rPr>
                <w:rFonts w:ascii="Times New Roman" w:hAnsi="Times New Roman"/>
                <w:sz w:val="26"/>
                <w:szCs w:val="26"/>
              </w:rPr>
              <w:t>1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 (3x5)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Ovăz</w:t>
            </w:r>
          </w:p>
        </w:tc>
        <w:tc>
          <w:tcPr>
            <w:tcW w:w="1293" w:type="pct"/>
          </w:tcPr>
          <w:p w:rsidR="007863AA" w:rsidRDefault="007863AA" w:rsidP="0025339F">
            <w:pPr>
              <w:spacing w:after="0" w:line="240" w:lineRule="auto"/>
              <w:jc w:val="center"/>
            </w:pPr>
            <w:r w:rsidRPr="00A75094">
              <w:rPr>
                <w:rFonts w:ascii="Times New Roman" w:hAnsi="Times New Roman"/>
                <w:sz w:val="26"/>
                <w:szCs w:val="26"/>
              </w:rPr>
              <w:t>1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24 (2x12)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Mazăre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094">
              <w:rPr>
                <w:rFonts w:ascii="Times New Roman" w:hAnsi="Times New Roman"/>
                <w:sz w:val="26"/>
                <w:szCs w:val="26"/>
              </w:rPr>
              <w:t>1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40 (4x10)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Ciumare</w:t>
            </w:r>
            <w:r w:rsidRPr="002458A1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094">
              <w:rPr>
                <w:rFonts w:ascii="Times New Roman" w:hAnsi="Times New Roman"/>
                <w:sz w:val="26"/>
                <w:szCs w:val="26"/>
              </w:rPr>
              <w:t>1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16 (2x8)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Sparceta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094">
              <w:rPr>
                <w:rFonts w:ascii="Times New Roman" w:hAnsi="Times New Roman"/>
                <w:sz w:val="26"/>
                <w:szCs w:val="26"/>
              </w:rPr>
              <w:t>1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16 (2x8)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Măzăriche de primăvară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094">
              <w:rPr>
                <w:rFonts w:ascii="Times New Roman" w:hAnsi="Times New Roman"/>
                <w:sz w:val="26"/>
                <w:szCs w:val="26"/>
              </w:rPr>
              <w:t>1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20 (2x10)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Mei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094">
              <w:rPr>
                <w:rFonts w:ascii="Times New Roman" w:hAnsi="Times New Roman"/>
                <w:sz w:val="26"/>
                <w:szCs w:val="26"/>
              </w:rPr>
              <w:t>1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 (3x5)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Năut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24 (3x8)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Latir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24 (3x8)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Bob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40 (2x20)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Soia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24 (3x8)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Sorg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6 (3x2)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Fasole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24 (3x8)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Floarea soarelui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15kg (5 x3kg)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Porumb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18 (6x3)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Grîu de toamnă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august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72 (6x12)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Orz de toamnă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august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48 (4x12)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Secară de toamnă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august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24 (2x12)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Triticale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august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36 (3x12)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Rapiţă</w:t>
            </w:r>
            <w:proofErr w:type="spellEnd"/>
            <w:r w:rsidRPr="002458A1">
              <w:rPr>
                <w:rFonts w:ascii="Times New Roman" w:hAnsi="Times New Roman"/>
                <w:sz w:val="26"/>
                <w:szCs w:val="26"/>
              </w:rPr>
              <w:t xml:space="preserve"> de toamnă</w:t>
            </w:r>
          </w:p>
        </w:tc>
        <w:tc>
          <w:tcPr>
            <w:tcW w:w="1293" w:type="pct"/>
          </w:tcPr>
          <w:p w:rsidR="007863AA" w:rsidRPr="002458A1" w:rsidRDefault="0071329A" w:rsidP="007132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863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august</w:t>
            </w:r>
            <w:bookmarkStart w:id="0" w:name="_GoBack"/>
            <w:bookmarkEnd w:id="0"/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8 (4x2)</w:t>
            </w:r>
          </w:p>
        </w:tc>
      </w:tr>
      <w:tr w:rsidR="007863AA" w:rsidRPr="002458A1" w:rsidTr="0025339F">
        <w:tc>
          <w:tcPr>
            <w:tcW w:w="5000" w:type="pct"/>
            <w:gridSpan w:val="4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Culturi legumicole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Pătlăgele vinete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0,06 (3x0,02)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Varză albă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0,06 (3x0,02)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Varză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roşie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0,06 (3x0,02)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Conopidă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0,03 (3x0,01)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Varză de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Savoy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0,03 (3x0,01)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Varză de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Bruxeles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0,03 (3x0,01)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Varză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Colirabi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0,03 (3x0,01)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Varză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Brokkoli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0,03 (3x0,01)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58A1">
              <w:rPr>
                <w:rFonts w:ascii="Times New Roman" w:hAnsi="Times New Roman"/>
                <w:sz w:val="26"/>
                <w:szCs w:val="26"/>
                <w:lang w:val="en-US"/>
              </w:rPr>
              <w:t>35.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Ardei gras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0,06 (3x0,02)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Tomate (pentru răsad)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februarie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0,06 (3x0,02)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58A1">
              <w:rPr>
                <w:rFonts w:ascii="Times New Roman" w:hAnsi="Times New Roman"/>
                <w:sz w:val="26"/>
                <w:szCs w:val="26"/>
                <w:lang w:val="en-US"/>
              </w:rPr>
              <w:t>37.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Mazăre verde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6,0 (2x3)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Ceapă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0,6 (3x0,2)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Morcov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(3x0,2)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Praz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0,225 (3x0,075)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Pătrunjel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0,09 (3x0,03)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Ridiche de lună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2458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ridiche de iarnă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0,3 (3x100)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58A1">
              <w:rPr>
                <w:rFonts w:ascii="Times New Roman" w:hAnsi="Times New Roman"/>
                <w:sz w:val="26"/>
                <w:szCs w:val="26"/>
                <w:lang w:val="en-US"/>
              </w:rPr>
              <w:t>43.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Salată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0,09 (3x0,03)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Ţelină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0,06 (3x0,02)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Sfeclă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roşie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1,5 (3x0,5)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Mărar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0,09 (2x0,045)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Spanac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0,09 (2x0,045)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Stevie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0,09 (2x0,045)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Cartof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250 (5x50)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Pepene verde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0,4 (2x0,2)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Pepene galben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0,4 (2x0,2)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Dovlecel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0,4 (2x0,2)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Porumb zaharat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9,0 (3x3)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Castraveţi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0,45 (3x0,15)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Patison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0,4 (2x0,2)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56.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Dovleac comestibil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0,4 (2x0,2)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Fasole de grădină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aprilie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6,0 (3x2)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58.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Usturoi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octombrie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7863AA" w:rsidRPr="002458A1" w:rsidTr="0025339F">
        <w:tc>
          <w:tcPr>
            <w:tcW w:w="5000" w:type="pct"/>
            <w:gridSpan w:val="4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8A1">
              <w:rPr>
                <w:rFonts w:ascii="Times New Roman" w:hAnsi="Times New Roman"/>
                <w:b/>
                <w:sz w:val="26"/>
                <w:szCs w:val="26"/>
              </w:rPr>
              <w:t>Culturi multianuale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 xml:space="preserve">Pomi fructiferi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2458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arbuşti</w:t>
            </w:r>
            <w:proofErr w:type="spellEnd"/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102 (34x3)</w:t>
            </w:r>
          </w:p>
        </w:tc>
      </w:tr>
      <w:tr w:rsidR="007863AA" w:rsidRPr="002458A1" w:rsidTr="0025339F">
        <w:tc>
          <w:tcPr>
            <w:tcW w:w="514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60.</w:t>
            </w:r>
          </w:p>
        </w:tc>
        <w:tc>
          <w:tcPr>
            <w:tcW w:w="1825" w:type="pct"/>
          </w:tcPr>
          <w:p w:rsidR="007863AA" w:rsidRPr="002458A1" w:rsidRDefault="007863AA" w:rsidP="00253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58A1">
              <w:rPr>
                <w:rFonts w:ascii="Times New Roman" w:hAnsi="Times New Roman"/>
                <w:sz w:val="26"/>
                <w:szCs w:val="26"/>
              </w:rPr>
              <w:t>Viţa</w:t>
            </w:r>
            <w:proofErr w:type="spellEnd"/>
            <w:r w:rsidRPr="002458A1">
              <w:rPr>
                <w:rFonts w:ascii="Times New Roman" w:hAnsi="Times New Roman"/>
                <w:sz w:val="26"/>
                <w:szCs w:val="26"/>
              </w:rPr>
              <w:t xml:space="preserve"> de vie</w:t>
            </w:r>
          </w:p>
        </w:tc>
        <w:tc>
          <w:tcPr>
            <w:tcW w:w="1293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martie</w:t>
            </w:r>
          </w:p>
        </w:tc>
        <w:tc>
          <w:tcPr>
            <w:tcW w:w="1368" w:type="pct"/>
          </w:tcPr>
          <w:p w:rsidR="007863AA" w:rsidRPr="002458A1" w:rsidRDefault="007863AA" w:rsidP="002533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8A1">
              <w:rPr>
                <w:rFonts w:ascii="Times New Roman" w:hAnsi="Times New Roman"/>
                <w:sz w:val="26"/>
                <w:szCs w:val="26"/>
              </w:rPr>
              <w:t>600 (200x3)</w:t>
            </w:r>
          </w:p>
        </w:tc>
      </w:tr>
    </w:tbl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020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AA" w:rsidRDefault="007863AA" w:rsidP="00020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AA" w:rsidRDefault="007863AA" w:rsidP="00020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AA" w:rsidRDefault="007863AA" w:rsidP="00020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AA" w:rsidRDefault="007863AA" w:rsidP="00020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AA" w:rsidRPr="00C16234" w:rsidRDefault="007863AA" w:rsidP="00C162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Anexa 5</w:t>
      </w:r>
    </w:p>
    <w:p w:rsidR="007863AA" w:rsidRPr="00AA29D6" w:rsidRDefault="007863AA" w:rsidP="00020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9D6">
        <w:rPr>
          <w:rFonts w:ascii="Times New Roman" w:hAnsi="Times New Roman"/>
          <w:b/>
          <w:sz w:val="28"/>
          <w:szCs w:val="28"/>
        </w:rPr>
        <w:t>Rezultatele testării soiurilor/hibrizilor firmei ___________</w:t>
      </w:r>
    </w:p>
    <w:p w:rsidR="007863AA" w:rsidRPr="00AA29D6" w:rsidRDefault="007863AA" w:rsidP="00020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9D6">
        <w:rPr>
          <w:rFonts w:ascii="Times New Roman" w:hAnsi="Times New Roman"/>
          <w:b/>
          <w:sz w:val="28"/>
          <w:szCs w:val="28"/>
        </w:rPr>
        <w:t>pentru anul 20 _____ în Republica Moldova</w:t>
      </w:r>
    </w:p>
    <w:p w:rsidR="007863AA" w:rsidRPr="00AA29D6" w:rsidRDefault="007863AA" w:rsidP="00020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1581"/>
        <w:gridCol w:w="1581"/>
        <w:gridCol w:w="1450"/>
        <w:gridCol w:w="1581"/>
        <w:gridCol w:w="1581"/>
        <w:gridCol w:w="1186"/>
      </w:tblGrid>
      <w:tr w:rsidR="007863AA" w:rsidRPr="000E6DAA" w:rsidTr="00CA2029">
        <w:trPr>
          <w:cantSplit/>
        </w:trPr>
        <w:tc>
          <w:tcPr>
            <w:tcW w:w="846" w:type="pct"/>
          </w:tcPr>
          <w:p w:rsidR="007863AA" w:rsidRPr="00756730" w:rsidRDefault="007863AA" w:rsidP="00CA2029">
            <w:pPr>
              <w:pStyle w:val="1"/>
              <w:keepNext w:val="0"/>
              <w:keepLines w:val="0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30">
              <w:rPr>
                <w:rFonts w:ascii="Times New Roman" w:hAnsi="Times New Roman"/>
                <w:color w:val="000000"/>
                <w:sz w:val="24"/>
                <w:szCs w:val="24"/>
              </w:rPr>
              <w:t>Cultura, soiul</w:t>
            </w:r>
          </w:p>
        </w:tc>
        <w:tc>
          <w:tcPr>
            <w:tcW w:w="733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 xml:space="preserve">Perioada de </w:t>
            </w:r>
            <w:proofErr w:type="spellStart"/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vegetaţie</w:t>
            </w:r>
            <w:proofErr w:type="spellEnd"/>
            <w:r w:rsidRPr="000E6DA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zile</w:t>
            </w:r>
          </w:p>
        </w:tc>
        <w:tc>
          <w:tcPr>
            <w:tcW w:w="733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Roada marfă,</w:t>
            </w:r>
          </w:p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t/ha</w:t>
            </w:r>
          </w:p>
        </w:tc>
        <w:tc>
          <w:tcPr>
            <w:tcW w:w="672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Producţia</w:t>
            </w:r>
            <w:proofErr w:type="spellEnd"/>
            <w:r w:rsidRPr="000E6DAA">
              <w:rPr>
                <w:rFonts w:ascii="Times New Roman" w:hAnsi="Times New Roman"/>
                <w:b/>
                <w:sz w:val="24"/>
                <w:szCs w:val="24"/>
              </w:rPr>
              <w:t xml:space="preserve"> marfă, </w:t>
            </w:r>
          </w:p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Greutatea medie a fructului,</w:t>
            </w:r>
          </w:p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Conţinutul</w:t>
            </w:r>
            <w:proofErr w:type="spellEnd"/>
            <w:r w:rsidRPr="000E6DAA">
              <w:rPr>
                <w:rFonts w:ascii="Times New Roman" w:hAnsi="Times New Roman"/>
                <w:b/>
                <w:sz w:val="24"/>
                <w:szCs w:val="24"/>
              </w:rPr>
              <w:t xml:space="preserve"> de principii activi specifici, %</w:t>
            </w:r>
          </w:p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 xml:space="preserve">(zahăr, ulei, amidon </w:t>
            </w:r>
            <w:proofErr w:type="spellStart"/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ş.a</w:t>
            </w:r>
            <w:proofErr w:type="spellEnd"/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0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AA">
              <w:rPr>
                <w:rFonts w:ascii="Times New Roman" w:hAnsi="Times New Roman"/>
                <w:b/>
                <w:sz w:val="24"/>
                <w:szCs w:val="24"/>
              </w:rPr>
              <w:t>NOTĂ</w:t>
            </w:r>
          </w:p>
        </w:tc>
      </w:tr>
      <w:tr w:rsidR="007863AA" w:rsidRPr="000E6DAA" w:rsidTr="00CA2029">
        <w:trPr>
          <w:cantSplit/>
          <w:trHeight w:val="6920"/>
        </w:trPr>
        <w:tc>
          <w:tcPr>
            <w:tcW w:w="846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63AA" w:rsidRPr="000E6DAA" w:rsidRDefault="007863AA" w:rsidP="00CA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3AA" w:rsidRDefault="007863AA" w:rsidP="00020E29"/>
    <w:p w:rsidR="007863AA" w:rsidRDefault="007863AA" w:rsidP="00020E29"/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6B01E5">
      <w:pPr>
        <w:spacing w:after="0" w:line="240" w:lineRule="auto"/>
      </w:pPr>
    </w:p>
    <w:p w:rsidR="007863AA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3AA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3AA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3AA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3AA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3AA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3AA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3AA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3AA" w:rsidRPr="00C16234" w:rsidRDefault="007863AA" w:rsidP="00C162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6234">
        <w:rPr>
          <w:rFonts w:ascii="Times New Roman" w:hAnsi="Times New Roman"/>
          <w:sz w:val="20"/>
          <w:szCs w:val="20"/>
        </w:rPr>
        <w:t>Anexa 6</w:t>
      </w:r>
    </w:p>
    <w:p w:rsidR="007863AA" w:rsidRPr="00F22A69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9">
        <w:rPr>
          <w:rFonts w:ascii="Times New Roman" w:hAnsi="Times New Roman"/>
          <w:b/>
          <w:sz w:val="24"/>
          <w:szCs w:val="24"/>
        </w:rPr>
        <w:t>T A R I F E L E</w:t>
      </w:r>
    </w:p>
    <w:p w:rsidR="007863AA" w:rsidRPr="00F22A69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9">
        <w:rPr>
          <w:rFonts w:ascii="Times New Roman" w:hAnsi="Times New Roman"/>
          <w:b/>
          <w:sz w:val="24"/>
          <w:szCs w:val="24"/>
        </w:rPr>
        <w:t xml:space="preserve">pentru executarea serviciilor de testare </w:t>
      </w:r>
      <w:proofErr w:type="spellStart"/>
      <w:r w:rsidRPr="00F22A6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F22A69">
        <w:rPr>
          <w:rFonts w:ascii="Times New Roman" w:hAnsi="Times New Roman"/>
          <w:b/>
          <w:sz w:val="24"/>
          <w:szCs w:val="24"/>
        </w:rPr>
        <w:t xml:space="preserve"> înregistrare a soiurilor/hibrizilor </w:t>
      </w:r>
    </w:p>
    <w:p w:rsidR="007863AA" w:rsidRPr="00F22A69" w:rsidRDefault="007863AA" w:rsidP="00F22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9">
        <w:rPr>
          <w:rFonts w:ascii="Times New Roman" w:hAnsi="Times New Roman"/>
          <w:b/>
          <w:sz w:val="24"/>
          <w:szCs w:val="24"/>
        </w:rPr>
        <w:t>în Republica Moldova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8280"/>
        <w:gridCol w:w="1260"/>
      </w:tblGrid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d/o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Denumirea </w:t>
            </w: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acţiunii</w:t>
            </w:r>
            <w:proofErr w:type="spellEnd"/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Tariful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(Euro)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7863AA" w:rsidRPr="00F22A69" w:rsidRDefault="007863AA" w:rsidP="00FF5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Depunerea cererii de brevet pentru un soi de plantă, inclusiv examinarea prelim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nară </w:t>
            </w: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publicarea datelor privind cererea de brevet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Testarea soiului la </w:t>
            </w: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condiţiile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de brevetabilitate (pentru fiecare an)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Testarea soiului la </w:t>
            </w: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condiţiile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de brevetabilitate în cazul prezentării rezultatelor testării oficiale anterioare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Eliberarea brevetului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Menţinerea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în vigoare a brevetului (pentru fiecare an de valabilitate):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pentru anii 1 – 5 inclusiv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pentru anii 6 – 10 inclusiv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pentru anii 11 – 15 inclusiv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pentru anii 16 – 20 inclusiv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pentru anii 21 – 25 inclusiv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pentru anii 26 – 30 inclusiv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Prelungirea </w:t>
            </w: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valabilităţii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brevetului (pentru fiecare an), anii 31 – 35 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Depunerea cererii de înregistrare a denumirii soiului de plantă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Consultarea documentelor cererii de brevet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Retragerea cererii de brevet sau </w:t>
            </w: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renunţarea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la brevet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Testarea soiului de către Comisia de Stat pentru Testarea Soiurilor de Plante, la valoarea agronomică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1) testarea de concurs: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   a) depunerea cererii </w:t>
            </w:r>
            <w:proofErr w:type="spellStart"/>
            <w:r w:rsidRPr="00F22A6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F22A69">
              <w:rPr>
                <w:rFonts w:ascii="Times New Roman" w:hAnsi="Times New Roman"/>
                <w:sz w:val="24"/>
                <w:szCs w:val="24"/>
              </w:rPr>
              <w:t xml:space="preserve"> examinarea preventivă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   b) testarea soiului (pentru un an)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2) Testarea ecologică: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   a) depunerea cererii </w:t>
            </w:r>
            <w:proofErr w:type="spellStart"/>
            <w:r w:rsidRPr="00F22A6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F22A69">
              <w:rPr>
                <w:rFonts w:ascii="Times New Roman" w:hAnsi="Times New Roman"/>
                <w:sz w:val="24"/>
                <w:szCs w:val="24"/>
              </w:rPr>
              <w:t xml:space="preserve"> examinarea preventivă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   b) testarea soiului (pentru un an)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3) Testarea de </w:t>
            </w:r>
            <w:proofErr w:type="spellStart"/>
            <w:r w:rsidRPr="00F22A69">
              <w:rPr>
                <w:rFonts w:ascii="Times New Roman" w:hAnsi="Times New Roman"/>
                <w:sz w:val="24"/>
                <w:szCs w:val="24"/>
              </w:rPr>
              <w:t>colecţie</w:t>
            </w:r>
            <w:proofErr w:type="spellEnd"/>
            <w:r w:rsidRPr="00F22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   a) depunerea cererii </w:t>
            </w:r>
            <w:proofErr w:type="spellStart"/>
            <w:r w:rsidRPr="00F22A6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F22A69">
              <w:rPr>
                <w:rFonts w:ascii="Times New Roman" w:hAnsi="Times New Roman"/>
                <w:sz w:val="24"/>
                <w:szCs w:val="24"/>
              </w:rPr>
              <w:t xml:space="preserve"> examinarea preventivă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   b) testarea soiului (pentru un an)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4) Testarea de </w:t>
            </w:r>
            <w:proofErr w:type="spellStart"/>
            <w:r w:rsidRPr="00F22A69">
              <w:rPr>
                <w:rFonts w:ascii="Times New Roman" w:hAnsi="Times New Roman"/>
                <w:sz w:val="24"/>
                <w:szCs w:val="24"/>
              </w:rPr>
              <w:t>producţie</w:t>
            </w:r>
            <w:proofErr w:type="spellEnd"/>
            <w:r w:rsidRPr="00F22A69">
              <w:rPr>
                <w:rFonts w:ascii="Times New Roman" w:hAnsi="Times New Roman"/>
                <w:sz w:val="24"/>
                <w:szCs w:val="24"/>
              </w:rPr>
              <w:t xml:space="preserve"> (pentru o testare)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Eliberarea </w:t>
            </w: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adeverinţei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pentru soiul de plante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80" w:type="dxa"/>
          </w:tcPr>
          <w:p w:rsidR="007863AA" w:rsidRPr="00F22A69" w:rsidRDefault="007863AA" w:rsidP="00D92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Înregistrarea soiului în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Catalogul</w:t>
            </w: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soiurilor de plante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Menţinerea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soiului în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Catalogil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soiurilor de plante (pentru fiecare an de cultivare):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pentru anii 1 – 4 inclusiv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pentru anii 5 – 9 inclusiv</w:t>
            </w:r>
          </w:p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 xml:space="preserve">pentru anul 10 </w:t>
            </w:r>
            <w:proofErr w:type="spellStart"/>
            <w:r w:rsidRPr="00F22A6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F22A69">
              <w:rPr>
                <w:rFonts w:ascii="Times New Roman" w:hAnsi="Times New Roman"/>
                <w:sz w:val="24"/>
                <w:szCs w:val="24"/>
              </w:rPr>
              <w:t xml:space="preserve"> fiecare an următor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3AA" w:rsidRPr="00F22A69" w:rsidTr="00CA2029">
        <w:trPr>
          <w:cantSplit/>
          <w:trHeight w:val="340"/>
        </w:trPr>
        <w:tc>
          <w:tcPr>
            <w:tcW w:w="747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280" w:type="dxa"/>
          </w:tcPr>
          <w:p w:rsidR="007863AA" w:rsidRPr="00F22A69" w:rsidRDefault="007863AA" w:rsidP="00F2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Testarea complimentară a soiului la </w:t>
            </w:r>
            <w:proofErr w:type="spellStart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condiţiile</w:t>
            </w:r>
            <w:proofErr w:type="spellEnd"/>
            <w:r w:rsidRPr="00F22A69">
              <w:rPr>
                <w:rFonts w:ascii="Times New Roman" w:hAnsi="Times New Roman"/>
                <w:b/>
                <w:sz w:val="24"/>
                <w:szCs w:val="24"/>
              </w:rPr>
              <w:t xml:space="preserve"> de  brevetabilitate (pentru un an)</w:t>
            </w:r>
          </w:p>
        </w:tc>
        <w:tc>
          <w:tcPr>
            <w:tcW w:w="1260" w:type="dxa"/>
          </w:tcPr>
          <w:p w:rsidR="007863AA" w:rsidRPr="00F22A69" w:rsidRDefault="007863AA" w:rsidP="00F2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69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</w:tbl>
    <w:p w:rsidR="007863AA" w:rsidRPr="00F22A69" w:rsidRDefault="007863AA" w:rsidP="00F2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AA" w:rsidRPr="00F22A69" w:rsidRDefault="007863AA" w:rsidP="006B01E5">
      <w:pPr>
        <w:spacing w:after="0" w:line="240" w:lineRule="auto"/>
        <w:rPr>
          <w:sz w:val="24"/>
          <w:szCs w:val="24"/>
        </w:rPr>
      </w:pPr>
    </w:p>
    <w:sectPr w:rsidR="007863AA" w:rsidRPr="00F22A69" w:rsidSect="00C67835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F0E"/>
    <w:rsid w:val="00020E29"/>
    <w:rsid w:val="0003404A"/>
    <w:rsid w:val="000E6DAA"/>
    <w:rsid w:val="001B534F"/>
    <w:rsid w:val="002458A1"/>
    <w:rsid w:val="0025339F"/>
    <w:rsid w:val="0028616F"/>
    <w:rsid w:val="002D12B7"/>
    <w:rsid w:val="003273B6"/>
    <w:rsid w:val="0044228C"/>
    <w:rsid w:val="00447EA9"/>
    <w:rsid w:val="00646C8A"/>
    <w:rsid w:val="00680A22"/>
    <w:rsid w:val="006B01E5"/>
    <w:rsid w:val="0071329A"/>
    <w:rsid w:val="00756730"/>
    <w:rsid w:val="007863AA"/>
    <w:rsid w:val="007E1CEB"/>
    <w:rsid w:val="00804808"/>
    <w:rsid w:val="0084269D"/>
    <w:rsid w:val="00902A11"/>
    <w:rsid w:val="009630B6"/>
    <w:rsid w:val="009D3938"/>
    <w:rsid w:val="00A07DE5"/>
    <w:rsid w:val="00A75094"/>
    <w:rsid w:val="00AA29D6"/>
    <w:rsid w:val="00B351C2"/>
    <w:rsid w:val="00C1123A"/>
    <w:rsid w:val="00C16234"/>
    <w:rsid w:val="00C67835"/>
    <w:rsid w:val="00CA1F0E"/>
    <w:rsid w:val="00CA2029"/>
    <w:rsid w:val="00CE5467"/>
    <w:rsid w:val="00D92A39"/>
    <w:rsid w:val="00DA4EF3"/>
    <w:rsid w:val="00ED225F"/>
    <w:rsid w:val="00F22A69"/>
    <w:rsid w:val="00F237DA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3086FB-DD76-4EE5-9D50-08DC52C1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0E"/>
    <w:pPr>
      <w:spacing w:after="200" w:line="276" w:lineRule="auto"/>
    </w:pPr>
    <w:rPr>
      <w:sz w:val="22"/>
      <w:szCs w:val="22"/>
      <w:lang w:val="ro-RO" w:eastAsia="en-US"/>
    </w:rPr>
  </w:style>
  <w:style w:type="paragraph" w:styleId="1">
    <w:name w:val="heading 1"/>
    <w:basedOn w:val="a"/>
    <w:next w:val="a"/>
    <w:link w:val="10"/>
    <w:uiPriority w:val="99"/>
    <w:qFormat/>
    <w:rsid w:val="00020E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1F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CA1F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E2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F0E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CA1F0E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CA1F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CA1F0E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1F0E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CA1F0E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A1F0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20">
    <w:name w:val="Основной текст 2 Знак"/>
    <w:link w:val="2"/>
    <w:uiPriority w:val="99"/>
    <w:semiHidden/>
    <w:locked/>
    <w:rsid w:val="00CA1F0E"/>
    <w:rPr>
      <w:rFonts w:ascii="Times New Roman" w:hAnsi="Times New Roman" w:cs="Times New Roman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rsid w:val="0032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2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1753</Words>
  <Characters>9997</Characters>
  <Application>Microsoft Office Word</Application>
  <DocSecurity>0</DocSecurity>
  <Lines>83</Lines>
  <Paragraphs>23</Paragraphs>
  <ScaleCrop>false</ScaleCrop>
  <Company>CSISP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Taniusha</dc:creator>
  <cp:keywords/>
  <dc:description/>
  <cp:lastModifiedBy>ruslan tabacari</cp:lastModifiedBy>
  <cp:revision>26</cp:revision>
  <cp:lastPrinted>2013-02-13T11:55:00Z</cp:lastPrinted>
  <dcterms:created xsi:type="dcterms:W3CDTF">2013-01-22T07:58:00Z</dcterms:created>
  <dcterms:modified xsi:type="dcterms:W3CDTF">2015-07-27T12:37:00Z</dcterms:modified>
</cp:coreProperties>
</file>